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A60970" w:rsidRPr="00A8143F" w14:paraId="5028E870" w14:textId="77777777" w:rsidTr="001C6FCF">
        <w:trPr>
          <w:trHeight w:val="5235"/>
        </w:trPr>
        <w:tc>
          <w:tcPr>
            <w:tcW w:w="10637" w:type="dxa"/>
            <w:shd w:val="clear" w:color="auto" w:fill="auto"/>
          </w:tcPr>
          <w:p w14:paraId="1C8D79DC" w14:textId="1E221E74" w:rsidR="008E4DBC" w:rsidRPr="00A0680B" w:rsidRDefault="008E4DBC" w:rsidP="003124FC">
            <w:pPr>
              <w:rPr>
                <w:rFonts w:ascii="FrankRuehl" w:hAnsi="FrankRuehl" w:cs="FrankRuehl"/>
                <w:color w:val="A27B00"/>
              </w:rPr>
            </w:pPr>
            <w:r w:rsidRPr="00082DC2">
              <w:rPr>
                <w:rFonts w:ascii="FrankRuehl" w:hAnsi="FrankRuehl" w:cs="FrankRuehl" w:hint="eastAsia"/>
                <w:color w:val="7030A0"/>
              </w:rPr>
              <w:t>In</w:t>
            </w:r>
            <w:r w:rsidRPr="00082DC2">
              <w:rPr>
                <w:rFonts w:ascii="FrankRuehl" w:hAnsi="FrankRuehl" w:cs="FrankRuehl"/>
                <w:color w:val="7030A0"/>
              </w:rPr>
              <w:t xml:space="preserve"> </w:t>
            </w:r>
            <w:r w:rsidRPr="00082DC2">
              <w:rPr>
                <w:rFonts w:ascii="FrankRuehl" w:hAnsi="FrankRuehl" w:cs="FrankRuehl" w:hint="eastAsia"/>
                <w:color w:val="7030A0"/>
              </w:rPr>
              <w:t xml:space="preserve">the </w:t>
            </w:r>
            <w:r w:rsidRPr="00082DC2">
              <w:rPr>
                <w:rFonts w:ascii="FrankRuehl" w:hAnsi="FrankRuehl" w:cs="FrankRuehl"/>
                <w:color w:val="7030A0"/>
              </w:rPr>
              <w:t>community</w:t>
            </w:r>
            <w:r w:rsidRPr="00082DC2">
              <w:rPr>
                <w:rFonts w:ascii="FrankRuehl" w:hAnsi="FrankRuehl" w:cs="FrankRuehl" w:hint="eastAsia"/>
                <w:color w:val="7030A0"/>
              </w:rPr>
              <w:t>：</w:t>
            </w:r>
            <w:r w:rsidRPr="00082DC2">
              <w:rPr>
                <w:rFonts w:ascii="FrankRuehl" w:hAnsi="FrankRuehl" w:cs="FrankRuehl" w:hint="eastAsia"/>
                <w:b/>
                <w:color w:val="7030A0"/>
              </w:rPr>
              <w:t>地域で、豊かに働き、暮らすために</w:t>
            </w:r>
            <w:r w:rsidRPr="00A0680B">
              <w:rPr>
                <w:rFonts w:ascii="FrankRuehl" w:hAnsi="FrankRuehl" w:cs="FrankRuehl" w:hint="eastAsia"/>
                <w:b/>
                <w:color w:val="A27B00"/>
              </w:rPr>
              <w:t xml:space="preserve">　</w:t>
            </w:r>
          </w:p>
          <w:p w14:paraId="18E1B9BB" w14:textId="51CA5088" w:rsidR="00535598" w:rsidRPr="00082DC2" w:rsidRDefault="000E7AB9" w:rsidP="00082DC2">
            <w:pPr>
              <w:ind w:left="420" w:hangingChars="200" w:hanging="420"/>
              <w:rPr>
                <w:rFonts w:asciiTheme="minorEastAsia" w:hAnsiTheme="minorEastAsia" w:cs="FrankRuehl" w:hint="eastAsia"/>
                <w:szCs w:val="21"/>
              </w:rPr>
            </w:pPr>
            <w:r>
              <w:rPr>
                <w:rFonts w:asciiTheme="minorEastAsia" w:hAnsiTheme="minorEastAsia" w:cs="FrankRuehl" w:hint="eastAsia"/>
                <w:szCs w:val="21"/>
              </w:rPr>
              <w:t>○</w:t>
            </w:r>
            <w:r w:rsidR="00082DC2">
              <w:rPr>
                <w:rFonts w:asciiTheme="minorEastAsia" w:hAnsiTheme="minorEastAsia" w:cs="FrankRuehl" w:hint="eastAsia"/>
                <w:szCs w:val="21"/>
              </w:rPr>
              <w:t>9月に引き続き、</w:t>
            </w:r>
            <w:r w:rsidR="00082DC2">
              <w:rPr>
                <w:rFonts w:ascii="FrankRuehl" w:hAnsi="FrankRuehl" w:cs="FrankRuehl" w:hint="eastAsia"/>
                <w:szCs w:val="21"/>
              </w:rPr>
              <w:t>株式会社朱常分店（しゅうつねぶんてん、京都市下京区）よりバナナが届きました。株式会社朱常分店は、</w:t>
            </w:r>
            <w:r w:rsidR="00082DC2" w:rsidRPr="00D63432">
              <w:rPr>
                <w:rFonts w:asciiTheme="minorEastAsia" w:hAnsiTheme="minorEastAsia" w:cs="FrankRuehl" w:hint="eastAsia"/>
                <w:szCs w:val="21"/>
              </w:rPr>
              <w:t>1959</w:t>
            </w:r>
            <w:r w:rsidR="00082DC2">
              <w:rPr>
                <w:rFonts w:asciiTheme="minorEastAsia" w:hAnsiTheme="minorEastAsia" w:cs="FrankRuehl" w:hint="eastAsia"/>
                <w:szCs w:val="21"/>
              </w:rPr>
              <w:t>年より毎年2回、「栄養価の高いバナナを気軽に食べてもらいたい」との温かい思いで、京都市にバナナの寄付を続けてこられ</w:t>
            </w:r>
            <w:r w:rsidR="00082DC2">
              <w:rPr>
                <w:rFonts w:asciiTheme="minorEastAsia" w:hAnsiTheme="minorEastAsia" w:cs="FrankRuehl" w:hint="eastAsia"/>
                <w:szCs w:val="21"/>
              </w:rPr>
              <w:t>、129</w:t>
            </w:r>
            <w:r w:rsidR="00082DC2">
              <w:rPr>
                <w:rFonts w:asciiTheme="minorEastAsia" w:hAnsiTheme="minorEastAsia" w:cs="FrankRuehl" w:hint="eastAsia"/>
                <w:szCs w:val="21"/>
              </w:rPr>
              <w:t>回目の今回は、</w:t>
            </w:r>
            <w:r w:rsidR="00082DC2">
              <w:rPr>
                <w:rFonts w:asciiTheme="minorEastAsia" w:hAnsiTheme="minorEastAsia" w:cs="FrankRuehl" w:hint="eastAsia"/>
                <w:szCs w:val="21"/>
              </w:rPr>
              <w:t>237</w:t>
            </w:r>
            <w:r w:rsidR="00082DC2">
              <w:rPr>
                <w:rFonts w:asciiTheme="minorEastAsia" w:hAnsiTheme="minorEastAsia" w:cs="FrankRuehl" w:hint="eastAsia"/>
                <w:szCs w:val="21"/>
              </w:rPr>
              <w:t>箱のインドネシア産の美味しいバナナを</w:t>
            </w:r>
            <w:r w:rsidR="00082DC2">
              <w:rPr>
                <w:rFonts w:asciiTheme="minorEastAsia" w:hAnsiTheme="minorEastAsia" w:cs="FrankRuehl" w:hint="eastAsia"/>
                <w:szCs w:val="21"/>
              </w:rPr>
              <w:t>京都市内212施設の</w:t>
            </w:r>
            <w:r w:rsidR="00082DC2">
              <w:rPr>
                <w:rFonts w:asciiTheme="minorEastAsia" w:hAnsiTheme="minorEastAsia" w:cs="FrankRuehl" w:hint="eastAsia"/>
                <w:szCs w:val="21"/>
              </w:rPr>
              <w:t>児童、高齢者、障害のある市民に届けてくださいました。変わらぬご厚情に心より御礼申し上げます。</w:t>
            </w:r>
            <w:r w:rsidR="00082DC2" w:rsidRPr="00C90EBD">
              <w:rPr>
                <w:rFonts w:ascii="FrankRuehl" w:hAnsi="FrankRuehl" w:cs="FrankRuehl"/>
                <w:szCs w:val="21"/>
              </w:rPr>
              <w:t>(</w:t>
            </w:r>
            <w:r w:rsidR="00082DC2">
              <w:rPr>
                <w:rFonts w:ascii="FrankRuehl" w:hAnsi="FrankRuehl" w:cs="FrankRuehl"/>
                <w:szCs w:val="21"/>
              </w:rPr>
              <w:t>12.18</w:t>
            </w:r>
            <w:r w:rsidR="00082DC2" w:rsidRPr="00C90EBD">
              <w:rPr>
                <w:rFonts w:ascii="FrankRuehl" w:hAnsi="FrankRuehl" w:cs="FrankRuehl"/>
                <w:szCs w:val="21"/>
              </w:rPr>
              <w:t>)</w:t>
            </w:r>
          </w:p>
          <w:p w14:paraId="1B81C69A" w14:textId="08EBDABB" w:rsidR="00A0680B" w:rsidRDefault="00C90EBD" w:rsidP="00A0680B">
            <w:pPr>
              <w:ind w:left="420" w:hangingChars="200" w:hanging="420"/>
              <w:rPr>
                <w:rFonts w:ascii="FrankRuehl" w:hAnsi="FrankRuehl" w:cs="FrankRuehl"/>
                <w:szCs w:val="21"/>
              </w:rPr>
            </w:pPr>
            <w:r>
              <w:rPr>
                <w:rFonts w:ascii="FrankRuehl" w:hAnsi="FrankRuehl" w:cs="FrankRuehl" w:hint="eastAsia"/>
                <w:szCs w:val="21"/>
              </w:rPr>
              <w:t>○</w:t>
            </w:r>
            <w:r w:rsidR="00A0680B">
              <w:rPr>
                <w:rFonts w:ascii="FrankRuehl" w:hAnsi="FrankRuehl" w:cs="FrankRuehl"/>
                <w:szCs w:val="21"/>
              </w:rPr>
              <w:t xml:space="preserve"> </w:t>
            </w:r>
            <w:r w:rsidR="00082DC2">
              <w:rPr>
                <w:rFonts w:ascii="FrankRuehl" w:hAnsi="FrankRuehl" w:cs="FrankRuehl" w:hint="eastAsia"/>
                <w:szCs w:val="21"/>
              </w:rPr>
              <w:t>今年も</w:t>
            </w:r>
            <w:r w:rsidR="00EC2A1E">
              <w:rPr>
                <w:rFonts w:ascii="FrankRuehl" w:hAnsi="FrankRuehl" w:cs="FrankRuehl" w:hint="eastAsia"/>
                <w:szCs w:val="21"/>
              </w:rPr>
              <w:t>、中京区「こころ・愛・ふれあいネットワーク」主催の健康教室に出店致しました。</w:t>
            </w:r>
            <w:r w:rsidR="00424A2E">
              <w:rPr>
                <w:rFonts w:ascii="FrankRuehl" w:hAnsi="FrankRuehl" w:cs="FrankRuehl" w:hint="eastAsia"/>
                <w:szCs w:val="21"/>
              </w:rPr>
              <w:t>当事業所に実習にこられていた京都府立医科大学の学生の方にも参加頂き、講義を受講頂いたほか、メンバーとともに終始笑顔で来聴の方に接してくださり、予想を上回る売り上げることができました。主催者の皆様のご支援に感謝致します。</w:t>
            </w:r>
            <w:r w:rsidR="00424A2E" w:rsidRPr="00C90EBD">
              <w:rPr>
                <w:rFonts w:ascii="FrankRuehl" w:hAnsi="FrankRuehl" w:cs="FrankRuehl"/>
                <w:szCs w:val="21"/>
              </w:rPr>
              <w:t>(</w:t>
            </w:r>
            <w:r w:rsidR="00424A2E">
              <w:rPr>
                <w:rFonts w:ascii="FrankRuehl" w:hAnsi="FrankRuehl" w:cs="FrankRuehl"/>
                <w:szCs w:val="21"/>
              </w:rPr>
              <w:t>12.</w:t>
            </w:r>
            <w:r w:rsidR="00424A2E">
              <w:rPr>
                <w:rFonts w:ascii="FrankRuehl" w:hAnsi="FrankRuehl" w:cs="FrankRuehl" w:hint="eastAsia"/>
                <w:szCs w:val="21"/>
              </w:rPr>
              <w:t>14</w:t>
            </w:r>
            <w:r w:rsidR="00424A2E" w:rsidRPr="00C90EBD">
              <w:rPr>
                <w:rFonts w:ascii="FrankRuehl" w:hAnsi="FrankRuehl" w:cs="FrankRuehl"/>
                <w:szCs w:val="21"/>
              </w:rPr>
              <w:t>)</w:t>
            </w:r>
          </w:p>
          <w:p w14:paraId="63BC820E" w14:textId="154BEBF4" w:rsidR="00EA41F3" w:rsidRDefault="00424A2E" w:rsidP="00A0680B">
            <w:pPr>
              <w:ind w:left="420" w:hangingChars="200" w:hanging="420"/>
              <w:rPr>
                <w:rFonts w:ascii="FrankRuehl" w:hAnsi="FrankRuehl" w:cs="FrankRuehl"/>
                <w:szCs w:val="21"/>
              </w:rPr>
            </w:pPr>
            <w:r>
              <w:rPr>
                <w:rFonts w:ascii="FrankRuehl" w:hAnsi="FrankRuehl" w:cs="FrankRuehl" w:hint="eastAsia"/>
                <w:szCs w:val="21"/>
              </w:rPr>
              <w:t>〇１２月２１日、少人数に分かれて、メンバーに新施設「</w:t>
            </w:r>
            <w:r>
              <w:rPr>
                <w:rFonts w:ascii="FrankRuehl" w:hAnsi="FrankRuehl" w:cs="FrankRuehl" w:hint="eastAsia"/>
                <w:szCs w:val="21"/>
              </w:rPr>
              <w:t>C</w:t>
            </w:r>
            <w:r>
              <w:rPr>
                <w:rFonts w:ascii="FrankRuehl" w:hAnsi="FrankRuehl" w:cs="FrankRuehl"/>
                <w:szCs w:val="21"/>
              </w:rPr>
              <w:t>OCO</w:t>
            </w:r>
            <w:r>
              <w:rPr>
                <w:rFonts w:ascii="FrankRuehl" w:hAnsi="FrankRuehl" w:cs="FrankRuehl" w:hint="eastAsia"/>
                <w:szCs w:val="21"/>
              </w:rPr>
              <w:t>・てらす」</w:t>
            </w:r>
            <w:r w:rsidR="000E0009">
              <w:rPr>
                <w:rFonts w:ascii="FrankRuehl" w:hAnsi="FrankRuehl" w:cs="FrankRuehl" w:hint="eastAsia"/>
                <w:szCs w:val="21"/>
              </w:rPr>
              <w:t>を内見</w:t>
            </w:r>
            <w:r>
              <w:rPr>
                <w:rFonts w:ascii="FrankRuehl" w:hAnsi="FrankRuehl" w:cs="FrankRuehl" w:hint="eastAsia"/>
                <w:szCs w:val="21"/>
              </w:rPr>
              <w:t>頂いたほか、１２月２８日は、翌日から</w:t>
            </w:r>
            <w:r w:rsidR="00EA41F3">
              <w:rPr>
                <w:rFonts w:ascii="FrankRuehl" w:hAnsi="FrankRuehl" w:cs="FrankRuehl" w:hint="eastAsia"/>
                <w:szCs w:val="21"/>
              </w:rPr>
              <w:t>の</w:t>
            </w:r>
            <w:r>
              <w:rPr>
                <w:rFonts w:ascii="FrankRuehl" w:hAnsi="FrankRuehl" w:cs="FrankRuehl" w:hint="eastAsia"/>
                <w:szCs w:val="21"/>
              </w:rPr>
              <w:t>新施設への移転</w:t>
            </w:r>
            <w:r w:rsidR="00EA41F3">
              <w:rPr>
                <w:rFonts w:ascii="FrankRuehl" w:hAnsi="FrankRuehl" w:cs="FrankRuehl" w:hint="eastAsia"/>
                <w:szCs w:val="21"/>
              </w:rPr>
              <w:t>に向けて最終</w:t>
            </w:r>
            <w:r>
              <w:rPr>
                <w:rFonts w:ascii="FrankRuehl" w:hAnsi="FrankRuehl" w:cs="FrankRuehl" w:hint="eastAsia"/>
                <w:szCs w:val="21"/>
              </w:rPr>
              <w:t>準備を</w:t>
            </w:r>
            <w:r w:rsidR="00EA41F3">
              <w:rPr>
                <w:rFonts w:ascii="FrankRuehl" w:hAnsi="FrankRuehl" w:cs="FrankRuehl" w:hint="eastAsia"/>
                <w:szCs w:val="21"/>
              </w:rPr>
              <w:t>進めました。新年１月４日、１月５日はレクレーションとし、１月９日より、いよいよメンバーとともに新施設で本格的に始動致します。関係者の皆様におかれましては、今後とも変わらぬご高配を賜りたく、お願い申し上げます。</w:t>
            </w:r>
          </w:p>
          <w:p w14:paraId="3342729A" w14:textId="2BA82B2F" w:rsidR="00112556" w:rsidRDefault="004B5F23" w:rsidP="004B5F23">
            <w:pPr>
              <w:ind w:left="420" w:hangingChars="200" w:hanging="420"/>
              <w:rPr>
                <w:rFonts w:ascii="FrankRuehl" w:hAnsi="FrankRuehl" w:cs="FrankRuehl" w:hint="eastAsia"/>
                <w:szCs w:val="21"/>
              </w:rPr>
            </w:pPr>
            <w:r>
              <w:rPr>
                <w:noProof/>
              </w:rPr>
              <w:drawing>
                <wp:inline distT="0" distB="0" distL="0" distR="0" wp14:anchorId="0CACCB37" wp14:editId="59ABCA31">
                  <wp:extent cx="1607820" cy="1205563"/>
                  <wp:effectExtent l="0" t="0" r="0" b="0"/>
                  <wp:docPr id="19899857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20" cy="1220784"/>
                          </a:xfrm>
                          <a:prstGeom prst="rect">
                            <a:avLst/>
                          </a:prstGeom>
                          <a:ln>
                            <a:noFill/>
                          </a:ln>
                          <a:effectLst>
                            <a:softEdge rad="112500"/>
                          </a:effectLst>
                        </pic:spPr>
                      </pic:pic>
                    </a:graphicData>
                  </a:graphic>
                </wp:inline>
              </w:drawing>
            </w:r>
            <w:r>
              <w:rPr>
                <w:rFonts w:ascii="FrankRuehl" w:hAnsi="FrankRuehl" w:cs="FrankRuehl" w:hint="eastAsia"/>
                <w:szCs w:val="21"/>
              </w:rPr>
              <w:t xml:space="preserve"> </w:t>
            </w:r>
            <w:r>
              <w:rPr>
                <w:rFonts w:ascii="FrankRuehl" w:hAnsi="FrankRuehl" w:cs="FrankRuehl"/>
                <w:szCs w:val="21"/>
              </w:rPr>
              <w:t xml:space="preserve"> </w:t>
            </w:r>
            <w:r>
              <w:rPr>
                <w:noProof/>
              </w:rPr>
              <w:drawing>
                <wp:inline distT="0" distB="0" distL="0" distR="0" wp14:anchorId="162ABC4D" wp14:editId="2DB6D23A">
                  <wp:extent cx="1403423" cy="1052304"/>
                  <wp:effectExtent l="4127" t="0" r="0" b="0"/>
                  <wp:docPr id="10312860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432989" cy="1074473"/>
                          </a:xfrm>
                          <a:prstGeom prst="rect">
                            <a:avLst/>
                          </a:prstGeom>
                          <a:ln>
                            <a:noFill/>
                          </a:ln>
                          <a:effectLst>
                            <a:softEdge rad="112500"/>
                          </a:effectLst>
                        </pic:spPr>
                      </pic:pic>
                    </a:graphicData>
                  </a:graphic>
                </wp:inline>
              </w:drawing>
            </w:r>
            <w:r>
              <w:rPr>
                <w:rFonts w:ascii="FrankRuehl" w:hAnsi="FrankRuehl" w:cs="FrankRuehl"/>
                <w:szCs w:val="21"/>
              </w:rPr>
              <w:t xml:space="preserve"> </w:t>
            </w:r>
            <w:r>
              <w:rPr>
                <w:noProof/>
              </w:rPr>
              <w:drawing>
                <wp:inline distT="0" distB="0" distL="0" distR="0" wp14:anchorId="5D94B79C" wp14:editId="54892E01">
                  <wp:extent cx="1544708" cy="1158240"/>
                  <wp:effectExtent l="0" t="0" r="0" b="3810"/>
                  <wp:docPr id="121031550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557" cy="1177622"/>
                          </a:xfrm>
                          <a:prstGeom prst="rect">
                            <a:avLst/>
                          </a:prstGeom>
                          <a:ln>
                            <a:noFill/>
                          </a:ln>
                          <a:effectLst>
                            <a:softEdge rad="112500"/>
                          </a:effectLst>
                        </pic:spPr>
                      </pic:pic>
                    </a:graphicData>
                  </a:graphic>
                </wp:inline>
              </w:drawing>
            </w:r>
            <w:r>
              <w:rPr>
                <w:rFonts w:ascii="FrankRuehl" w:hAnsi="FrankRuehl" w:cs="FrankRuehl"/>
                <w:szCs w:val="21"/>
              </w:rPr>
              <w:t xml:space="preserve">  </w:t>
            </w:r>
            <w:r>
              <w:rPr>
                <w:noProof/>
              </w:rPr>
              <w:drawing>
                <wp:inline distT="0" distB="0" distL="0" distR="0" wp14:anchorId="16069F38" wp14:editId="47B06115">
                  <wp:extent cx="1676817" cy="1257300"/>
                  <wp:effectExtent l="0" t="0" r="0" b="0"/>
                  <wp:docPr id="144720354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700" cy="1291704"/>
                          </a:xfrm>
                          <a:prstGeom prst="rect">
                            <a:avLst/>
                          </a:prstGeom>
                          <a:ln>
                            <a:noFill/>
                          </a:ln>
                          <a:effectLst>
                            <a:softEdge rad="112500"/>
                          </a:effectLst>
                        </pic:spPr>
                      </pic:pic>
                    </a:graphicData>
                  </a:graphic>
                </wp:inline>
              </w:drawing>
            </w:r>
          </w:p>
          <w:p w14:paraId="382074AD" w14:textId="1EE1B4EA" w:rsidR="000B635A" w:rsidRPr="00304395" w:rsidRDefault="00A2603A" w:rsidP="004B5F23">
            <w:pPr>
              <w:ind w:firstLineChars="550" w:firstLine="1155"/>
              <w:rPr>
                <w:rFonts w:ascii="FrankRuehl" w:hAnsi="FrankRuehl" w:cs="FrankRuehl"/>
                <w:szCs w:val="21"/>
              </w:rPr>
            </w:pPr>
            <w:r>
              <w:rPr>
                <w:rFonts w:ascii="FrankRuehl" w:hAnsi="FrankRuehl" w:cs="FrankRuehl" w:hint="eastAsia"/>
                <w:szCs w:val="21"/>
              </w:rPr>
              <w:t xml:space="preserve">　</w:t>
            </w:r>
            <w:r w:rsidR="004B5F23">
              <w:rPr>
                <w:rFonts w:ascii="FrankRuehl" w:hAnsi="FrankRuehl" w:cs="FrankRuehl" w:hint="eastAsia"/>
                <w:szCs w:val="21"/>
              </w:rPr>
              <w:t xml:space="preserve"> </w:t>
            </w:r>
            <w:r w:rsidR="004B5F23">
              <w:rPr>
                <w:noProof/>
              </w:rPr>
              <w:drawing>
                <wp:inline distT="0" distB="0" distL="0" distR="0" wp14:anchorId="78764F75" wp14:editId="51FBE5EC">
                  <wp:extent cx="1781376" cy="1329690"/>
                  <wp:effectExtent l="0" t="0" r="9525" b="3810"/>
                  <wp:docPr id="167885326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595" cy="1376879"/>
                          </a:xfrm>
                          <a:prstGeom prst="rect">
                            <a:avLst/>
                          </a:prstGeom>
                          <a:ln>
                            <a:noFill/>
                          </a:ln>
                          <a:effectLst>
                            <a:softEdge rad="112500"/>
                          </a:effectLst>
                        </pic:spPr>
                      </pic:pic>
                    </a:graphicData>
                  </a:graphic>
                </wp:inline>
              </w:drawing>
            </w:r>
            <w:r w:rsidR="004B5F23">
              <w:rPr>
                <w:rFonts w:ascii="FrankRuehl" w:hAnsi="FrankRuehl" w:cs="FrankRuehl" w:hint="eastAsia"/>
                <w:szCs w:val="21"/>
              </w:rPr>
              <w:t xml:space="preserve"> </w:t>
            </w:r>
            <w:r w:rsidR="004B5F23">
              <w:rPr>
                <w:rFonts w:ascii="FrankRuehl" w:hAnsi="FrankRuehl" w:cs="FrankRuehl"/>
                <w:szCs w:val="21"/>
              </w:rPr>
              <w:t xml:space="preserve">     </w:t>
            </w:r>
            <w:r w:rsidR="004B5F23">
              <w:rPr>
                <w:noProof/>
              </w:rPr>
              <w:drawing>
                <wp:inline distT="0" distB="0" distL="0" distR="0" wp14:anchorId="477FFA69" wp14:editId="1A232980">
                  <wp:extent cx="1783080" cy="1336977"/>
                  <wp:effectExtent l="0" t="0" r="7620" b="0"/>
                  <wp:docPr id="15052531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5291" cy="1376126"/>
                          </a:xfrm>
                          <a:prstGeom prst="rect">
                            <a:avLst/>
                          </a:prstGeom>
                          <a:ln>
                            <a:noFill/>
                          </a:ln>
                          <a:effectLst>
                            <a:softEdge rad="112500"/>
                          </a:effectLst>
                        </pic:spPr>
                      </pic:pic>
                    </a:graphicData>
                  </a:graphic>
                </wp:inline>
              </w:drawing>
            </w:r>
          </w:p>
        </w:tc>
      </w:tr>
      <w:tr w:rsidR="00A60970" w:rsidRPr="00A46550" w14:paraId="013902A0" w14:textId="77777777" w:rsidTr="008E4DBC">
        <w:tc>
          <w:tcPr>
            <w:tcW w:w="10637" w:type="dxa"/>
          </w:tcPr>
          <w:p w14:paraId="09C28141" w14:textId="2AAF5DF1" w:rsidR="008E4DBC" w:rsidRPr="00082DC2" w:rsidRDefault="008E4DBC" w:rsidP="00524FC2">
            <w:pPr>
              <w:rPr>
                <w:rFonts w:ascii="FrankRuehl" w:hAnsi="FrankRuehl" w:cs="FrankRuehl"/>
                <w:color w:val="7030A0"/>
              </w:rPr>
            </w:pPr>
            <w:r w:rsidRPr="00082DC2">
              <w:rPr>
                <w:rFonts w:ascii="FrankRuehl" w:hAnsi="FrankRuehl" w:cs="FrankRuehl" w:hint="eastAsia"/>
                <w:color w:val="7030A0"/>
              </w:rPr>
              <w:t>Health</w:t>
            </w:r>
            <w:r w:rsidRPr="00082DC2">
              <w:rPr>
                <w:rFonts w:ascii="FrankRuehl" w:hAnsi="FrankRuehl" w:cs="FrankRuehl" w:hint="eastAsia"/>
                <w:color w:val="7030A0"/>
              </w:rPr>
              <w:t>：</w:t>
            </w:r>
            <w:r w:rsidRPr="00082DC2">
              <w:rPr>
                <w:rFonts w:ascii="FrankRuehl" w:hAnsi="FrankRuehl" w:cs="FrankRuehl" w:hint="eastAsia"/>
                <w:b/>
                <w:color w:val="7030A0"/>
              </w:rPr>
              <w:t>こころとからだの健康のために</w:t>
            </w:r>
          </w:p>
          <w:p w14:paraId="33453618" w14:textId="6DAD2D5C" w:rsidR="008E4DBC" w:rsidRPr="00F16CE3" w:rsidRDefault="00CF3436" w:rsidP="00424A2E">
            <w:pPr>
              <w:ind w:leftChars="50" w:left="315" w:hangingChars="100" w:hanging="210"/>
              <w:rPr>
                <w:rFonts w:ascii="FrankRuehl" w:hAnsi="FrankRuehl" w:cs="FrankRuehl"/>
                <w:szCs w:val="21"/>
              </w:rPr>
            </w:pPr>
            <w:r>
              <w:rPr>
                <w:rFonts w:ascii="FrankRuehl" w:hAnsi="FrankRuehl" w:cs="FrankRuehl" w:hint="eastAsia"/>
              </w:rPr>
              <w:t>○今月も</w:t>
            </w:r>
            <w:r w:rsidR="008E4DBC">
              <w:rPr>
                <w:rFonts w:ascii="FrankRuehl" w:hAnsi="FrankRuehl" w:cs="FrankRuehl" w:hint="eastAsia"/>
              </w:rPr>
              <w:t>SFA</w:t>
            </w:r>
            <w:r w:rsidR="00BF729D">
              <w:rPr>
                <w:rFonts w:ascii="FrankRuehl" w:hAnsi="FrankRuehl" w:cs="FrankRuehl" w:hint="eastAsia"/>
              </w:rPr>
              <w:t>を実施し、</w:t>
            </w:r>
            <w:r w:rsidR="00424A2E">
              <w:rPr>
                <w:rFonts w:ascii="FrankRuehl" w:hAnsi="FrankRuehl" w:cs="FrankRuehl" w:hint="eastAsia"/>
              </w:rPr>
              <w:t>実習中の京都府立医科大学の学生の方にも参加頂き。</w:t>
            </w:r>
            <w:r w:rsidR="00535598">
              <w:rPr>
                <w:rFonts w:ascii="FrankRuehl" w:hAnsi="FrankRuehl" w:cs="FrankRuehl" w:hint="eastAsia"/>
              </w:rPr>
              <w:t>ストレス対処など多様なテーマでゲームを交えて</w:t>
            </w:r>
            <w:r w:rsidR="00524FC2">
              <w:rPr>
                <w:rFonts w:ascii="FrankRuehl" w:hAnsi="FrankRuehl" w:cs="FrankRuehl" w:hint="eastAsia"/>
              </w:rPr>
              <w:t>楽しく</w:t>
            </w:r>
            <w:r>
              <w:rPr>
                <w:rFonts w:ascii="FrankRuehl" w:hAnsi="FrankRuehl" w:cs="FrankRuehl" w:hint="eastAsia"/>
              </w:rPr>
              <w:t>学び合いました。</w:t>
            </w:r>
            <w:r w:rsidR="008E4DBC" w:rsidRPr="0021021A">
              <w:rPr>
                <w:rFonts w:ascii="FrankRuehl" w:hAnsi="FrankRuehl" w:cs="FrankRuehl"/>
                <w:szCs w:val="21"/>
              </w:rPr>
              <w:t>（</w:t>
            </w:r>
            <w:r w:rsidR="008E4DBC">
              <w:rPr>
                <w:rFonts w:ascii="FrankRuehl" w:hAnsi="FrankRuehl" w:cs="FrankRuehl"/>
                <w:szCs w:val="21"/>
              </w:rPr>
              <w:t>on</w:t>
            </w:r>
            <w:r w:rsidR="008E4DBC">
              <w:rPr>
                <w:rFonts w:ascii="FrankRuehl" w:hAnsi="FrankRuehl" w:cs="FrankRuehl" w:hint="eastAsia"/>
                <w:szCs w:val="21"/>
              </w:rPr>
              <w:t xml:space="preserve"> </w:t>
            </w:r>
            <w:r w:rsidR="008E4DBC">
              <w:rPr>
                <w:rFonts w:ascii="FrankRuehl" w:hAnsi="FrankRuehl" w:cs="FrankRuehl"/>
                <w:szCs w:val="21"/>
              </w:rPr>
              <w:t>Thursday</w:t>
            </w:r>
            <w:r w:rsidR="008E4DBC" w:rsidRPr="0021021A">
              <w:rPr>
                <w:rFonts w:ascii="FrankRuehl" w:hAnsi="FrankRuehl" w:cs="FrankRuehl"/>
                <w:szCs w:val="21"/>
              </w:rPr>
              <w:t>s</w:t>
            </w:r>
            <w:r w:rsidR="002E2B23">
              <w:rPr>
                <w:rFonts w:ascii="FrankRuehl" w:hAnsi="FrankRuehl" w:cs="FrankRuehl" w:hint="eastAsia"/>
                <w:szCs w:val="21"/>
              </w:rPr>
              <w:t>）</w:t>
            </w:r>
          </w:p>
        </w:tc>
      </w:tr>
      <w:tr w:rsidR="00A60970" w14:paraId="6A4BF302" w14:textId="77777777" w:rsidTr="00DF0A1B">
        <w:trPr>
          <w:trHeight w:val="60"/>
        </w:trPr>
        <w:tc>
          <w:tcPr>
            <w:tcW w:w="10637" w:type="dxa"/>
          </w:tcPr>
          <w:p w14:paraId="4E8C2DEA" w14:textId="7EB56F69" w:rsidR="008E4DBC" w:rsidRPr="00082DC2" w:rsidRDefault="008E4DBC" w:rsidP="001F2D5C">
            <w:pPr>
              <w:rPr>
                <w:rFonts w:ascii="FrankRuehl" w:hAnsi="FrankRuehl" w:cs="FrankRuehl"/>
                <w:b/>
                <w:color w:val="7030A0"/>
              </w:rPr>
            </w:pPr>
            <w:r w:rsidRPr="00082DC2">
              <w:rPr>
                <w:rFonts w:ascii="FrankRuehl" w:hAnsi="FrankRuehl" w:cs="FrankRuehl"/>
                <w:b/>
                <w:color w:val="7030A0"/>
              </w:rPr>
              <w:t>Basi</w:t>
            </w:r>
            <w:r w:rsidRPr="00082DC2">
              <w:rPr>
                <w:rFonts w:ascii="FrankRuehl" w:hAnsi="FrankRuehl" w:cs="FrankRuehl" w:hint="eastAsia"/>
                <w:b/>
                <w:color w:val="7030A0"/>
              </w:rPr>
              <w:t>c Business Manner</w:t>
            </w:r>
            <w:r w:rsidRPr="00082DC2">
              <w:rPr>
                <w:rFonts w:ascii="FrankRuehl" w:hAnsi="FrankRuehl" w:cs="FrankRuehl" w:hint="eastAsia"/>
                <w:b/>
                <w:color w:val="7030A0"/>
              </w:rPr>
              <w:t>：安定して働くために</w:t>
            </w:r>
          </w:p>
          <w:p w14:paraId="0079222E" w14:textId="65A6F3B2" w:rsidR="009C216E" w:rsidRDefault="00C32BA0" w:rsidP="009C216E">
            <w:pPr>
              <w:ind w:left="420" w:hangingChars="200" w:hanging="420"/>
              <w:rPr>
                <w:rFonts w:ascii="FrankRuehl" w:hAnsi="FrankRuehl" w:cs="FrankRuehl"/>
              </w:rPr>
            </w:pPr>
            <w:r>
              <w:rPr>
                <w:rFonts w:hint="eastAsia"/>
              </w:rPr>
              <w:t>○</w:t>
            </w:r>
            <w:r w:rsidR="005C5D86">
              <w:rPr>
                <w:rFonts w:hint="eastAsia"/>
              </w:rPr>
              <w:t>今月も</w:t>
            </w:r>
            <w:r w:rsidR="00424A2E">
              <w:rPr>
                <w:rFonts w:hint="eastAsia"/>
              </w:rPr>
              <w:t>女性</w:t>
            </w:r>
            <w:r>
              <w:rPr>
                <w:rFonts w:hint="eastAsia"/>
              </w:rPr>
              <w:t>メンバーが</w:t>
            </w:r>
            <w:r w:rsidR="007D0BBF">
              <w:rPr>
                <w:rFonts w:hint="eastAsia"/>
              </w:rPr>
              <w:t>京都ノートルダム女子大で</w:t>
            </w:r>
            <w:r>
              <w:rPr>
                <w:rFonts w:hint="eastAsia"/>
              </w:rPr>
              <w:t>実習</w:t>
            </w:r>
            <w:r w:rsidR="009C216E">
              <w:rPr>
                <w:rFonts w:hint="eastAsia"/>
              </w:rPr>
              <w:t>し</w:t>
            </w:r>
            <w:r w:rsidR="00424A2E">
              <w:rPr>
                <w:rFonts w:hint="eastAsia"/>
              </w:rPr>
              <w:t>、クリスマス準備をお手伝いさせて頂き</w:t>
            </w:r>
            <w:r w:rsidR="009C216E">
              <w:rPr>
                <w:rFonts w:hint="eastAsia"/>
              </w:rPr>
              <w:t>ました。</w:t>
            </w:r>
            <w:r w:rsidRPr="00C32BA0">
              <w:rPr>
                <w:rFonts w:ascii="FrankRuehl" w:hAnsi="FrankRuehl" w:cs="FrankRuehl"/>
              </w:rPr>
              <w:t>(</w:t>
            </w:r>
            <w:r w:rsidR="00424A2E">
              <w:rPr>
                <w:rFonts w:ascii="FrankRuehl" w:hAnsi="FrankRuehl" w:cs="FrankRuehl" w:hint="eastAsia"/>
              </w:rPr>
              <w:t>12.1</w:t>
            </w:r>
            <w:r w:rsidRPr="00C32BA0">
              <w:rPr>
                <w:rFonts w:ascii="FrankRuehl" w:hAnsi="FrankRuehl" w:cs="FrankRuehl"/>
              </w:rPr>
              <w:t>)</w:t>
            </w:r>
            <w:r w:rsidR="009C216E">
              <w:rPr>
                <w:rFonts w:ascii="FrankRuehl" w:hAnsi="FrankRuehl" w:cs="FrankRuehl" w:hint="eastAsia"/>
              </w:rPr>
              <w:t xml:space="preserve"> </w:t>
            </w:r>
          </w:p>
          <w:p w14:paraId="3F9F1FCE" w14:textId="75B7E9D5" w:rsidR="005D727B" w:rsidRDefault="008E4DBC" w:rsidP="005D727B">
            <w:pPr>
              <w:ind w:left="420" w:hangingChars="200" w:hanging="420"/>
              <w:rPr>
                <w:rFonts w:ascii="FrankRuehl" w:hAnsi="FrankRuehl" w:cs="FrankRuehl"/>
              </w:rPr>
            </w:pPr>
            <w:r w:rsidRPr="003F0F0F">
              <w:rPr>
                <w:rFonts w:ascii="FrankRuehl" w:hAnsi="FrankRuehl" w:cs="FrankRuehl" w:hint="eastAsia"/>
              </w:rPr>
              <w:t>○</w:t>
            </w:r>
            <w:r w:rsidR="003B1036">
              <w:rPr>
                <w:rFonts w:ascii="FrankRuehl" w:hAnsi="FrankRuehl" w:cs="FrankRuehl" w:hint="eastAsia"/>
              </w:rPr>
              <w:t>今月</w:t>
            </w:r>
            <w:r w:rsidR="005D727B">
              <w:rPr>
                <w:rFonts w:ascii="FrankRuehl" w:hAnsi="FrankRuehl" w:cs="FrankRuehl" w:hint="eastAsia"/>
              </w:rPr>
              <w:t>の</w:t>
            </w:r>
            <w:r w:rsidRPr="003F0F0F">
              <w:rPr>
                <w:rFonts w:ascii="FrankRuehl" w:hAnsi="FrankRuehl" w:cs="FrankRuehl" w:hint="eastAsia"/>
              </w:rPr>
              <w:t>ビジネスマナー基礎講座</w:t>
            </w:r>
            <w:r w:rsidR="000E0009">
              <w:rPr>
                <w:rFonts w:ascii="FrankRuehl" w:hAnsi="FrankRuehl" w:cs="FrankRuehl" w:hint="eastAsia"/>
              </w:rPr>
              <w:t>では</w:t>
            </w:r>
            <w:r w:rsidR="00022FCE" w:rsidRPr="00536FED">
              <w:rPr>
                <w:rFonts w:ascii="FrankRuehl" w:hAnsi="FrankRuehl" w:cs="FrankRuehl" w:hint="eastAsia"/>
                <w:szCs w:val="21"/>
              </w:rPr>
              <w:t>「</w:t>
            </w:r>
            <w:r w:rsidR="005D727B">
              <w:rPr>
                <w:rFonts w:ascii="FrankRuehl" w:hAnsi="FrankRuehl" w:cs="FrankRuehl" w:hint="eastAsia"/>
                <w:szCs w:val="21"/>
              </w:rPr>
              <w:t>電話を受けてメモをとる</w:t>
            </w:r>
            <w:r w:rsidR="00536FED" w:rsidRPr="00536FED">
              <w:rPr>
                <w:rFonts w:hint="eastAsia"/>
                <w:szCs w:val="21"/>
              </w:rPr>
              <w:t>」</w:t>
            </w:r>
            <w:r w:rsidR="003B1036">
              <w:rPr>
                <w:rFonts w:ascii="FrankRuehl" w:hAnsi="FrankRuehl" w:cs="FrankRuehl" w:hint="eastAsia"/>
              </w:rPr>
              <w:t>(</w:t>
            </w:r>
            <w:r w:rsidR="005D727B">
              <w:rPr>
                <w:rFonts w:ascii="FrankRuehl" w:hAnsi="FrankRuehl" w:cs="FrankRuehl" w:hint="eastAsia"/>
              </w:rPr>
              <w:t>12.19</w:t>
            </w:r>
            <w:r w:rsidR="00536FED">
              <w:rPr>
                <w:rFonts w:ascii="FrankRuehl" w:hAnsi="FrankRuehl" w:cs="FrankRuehl"/>
              </w:rPr>
              <w:t>)</w:t>
            </w:r>
            <w:r w:rsidR="003B1036">
              <w:rPr>
                <w:rFonts w:ascii="FrankRuehl" w:hAnsi="FrankRuehl" w:cs="FrankRuehl" w:hint="eastAsia"/>
              </w:rPr>
              <w:t>、</w:t>
            </w:r>
            <w:r w:rsidR="005D727B">
              <w:rPr>
                <w:rFonts w:ascii="FrankRuehl" w:hAnsi="FrankRuehl" w:cs="FrankRuehl" w:hint="eastAsia"/>
              </w:rPr>
              <w:t>をテーマに、第７０回電話応対コンクール東京大会を紹介する映像なども観て頂きながら、ロールプレイを交えて実践的に行いました。</w:t>
            </w:r>
          </w:p>
          <w:p w14:paraId="184212DF" w14:textId="2B928D49" w:rsidR="00513EDF" w:rsidRPr="004314EB" w:rsidRDefault="00536FED" w:rsidP="005D727B">
            <w:pPr>
              <w:ind w:left="420" w:hangingChars="200" w:hanging="420"/>
              <w:rPr>
                <w:rFonts w:ascii="FrankRuehl" w:hAnsi="FrankRuehl" w:cs="FrankRuehl"/>
              </w:rPr>
            </w:pPr>
            <w:r>
              <w:rPr>
                <w:rFonts w:ascii="FrankRuehl" w:hAnsi="FrankRuehl" w:cs="FrankRuehl" w:hint="eastAsia"/>
              </w:rPr>
              <w:t>〇今月の</w:t>
            </w:r>
            <w:r w:rsidR="003B1036">
              <w:rPr>
                <w:rFonts w:ascii="FrankRuehl" w:hAnsi="FrankRuehl" w:cs="FrankRuehl" w:hint="eastAsia"/>
              </w:rPr>
              <w:t>就労支援プログラム</w:t>
            </w:r>
            <w:r>
              <w:rPr>
                <w:rFonts w:ascii="FrankRuehl" w:hAnsi="FrankRuehl" w:cs="FrankRuehl" w:hint="eastAsia"/>
              </w:rPr>
              <w:t>では、</w:t>
            </w:r>
            <w:r w:rsidR="005D727B">
              <w:rPr>
                <w:rFonts w:ascii="FrankRuehl" w:hAnsi="FrankRuehl" w:cs="FrankRuehl" w:hint="eastAsia"/>
              </w:rPr>
              <w:t>１１月に続き、</w:t>
            </w:r>
            <w:r>
              <w:rPr>
                <w:rFonts w:ascii="FrankRuehl" w:hAnsi="FrankRuehl" w:cs="FrankRuehl" w:hint="eastAsia"/>
              </w:rPr>
              <w:t>「地域で安心して住まう」をテーマに、</w:t>
            </w:r>
            <w:r w:rsidR="005D727B">
              <w:rPr>
                <w:rFonts w:ascii="FrankRuehl" w:hAnsi="FrankRuehl" w:cs="FrankRuehl" w:hint="eastAsia"/>
              </w:rPr>
              <w:t>住いを借りる際の留意的について、手付金や原状回復などトラブルになりやすい点を確認しました。</w:t>
            </w:r>
            <w:r w:rsidR="005D727B">
              <w:rPr>
                <w:rFonts w:ascii="FrankRuehl" w:hAnsi="FrankRuehl" w:cs="FrankRuehl" w:hint="eastAsia"/>
              </w:rPr>
              <w:t xml:space="preserve"> </w:t>
            </w:r>
            <w:r>
              <w:rPr>
                <w:rFonts w:ascii="FrankRuehl" w:hAnsi="FrankRuehl" w:cs="FrankRuehl" w:hint="eastAsia"/>
              </w:rPr>
              <w:t>(</w:t>
            </w:r>
            <w:r w:rsidR="005D727B">
              <w:rPr>
                <w:rFonts w:ascii="FrankRuehl" w:hAnsi="FrankRuehl" w:cs="FrankRuehl"/>
              </w:rPr>
              <w:t>12.19</w:t>
            </w:r>
            <w:r>
              <w:rPr>
                <w:rFonts w:ascii="FrankRuehl" w:hAnsi="FrankRuehl" w:cs="FrankRuehl" w:hint="eastAsia"/>
              </w:rPr>
              <w:t>)</w:t>
            </w:r>
          </w:p>
        </w:tc>
      </w:tr>
    </w:tbl>
    <w:tbl>
      <w:tblPr>
        <w:tblStyle w:val="a3"/>
        <w:tblW w:w="10632" w:type="dxa"/>
        <w:tblInd w:w="-431" w:type="dxa"/>
        <w:tblLook w:val="04A0" w:firstRow="1" w:lastRow="0" w:firstColumn="1" w:lastColumn="0" w:noHBand="0" w:noVBand="1"/>
      </w:tblPr>
      <w:tblGrid>
        <w:gridCol w:w="10632"/>
      </w:tblGrid>
      <w:tr w:rsidR="008E4DBC" w:rsidRPr="00DD424F" w14:paraId="51EE8D59" w14:textId="1CAC564A" w:rsidTr="00082DC2">
        <w:trPr>
          <w:trHeight w:val="1125"/>
        </w:trPr>
        <w:tc>
          <w:tcPr>
            <w:tcW w:w="10632" w:type="dxa"/>
            <w:shd w:val="clear" w:color="auto" w:fill="7030A0"/>
          </w:tcPr>
          <w:p w14:paraId="1358D4F6" w14:textId="7F02361B" w:rsidR="008E4DBC" w:rsidRPr="00692F6A" w:rsidRDefault="00DD424F" w:rsidP="00DD424F">
            <w:pPr>
              <w:rPr>
                <w:rFonts w:ascii="FrankRuehl" w:hAnsi="FrankRuehl" w:cs="FrankRuehl"/>
                <w:sz w:val="24"/>
                <w:szCs w:val="24"/>
              </w:rPr>
            </w:pPr>
            <w:r>
              <w:rPr>
                <w:rFonts w:ascii="FrankRuehl" w:hAnsi="FrankRuehl" w:cs="FrankRuehl" w:hint="eastAsia"/>
                <w:sz w:val="72"/>
                <w:szCs w:val="72"/>
              </w:rPr>
              <w:t>Monthly Suza</w:t>
            </w:r>
            <w:r>
              <w:rPr>
                <w:rFonts w:ascii="FrankRuehl" w:hAnsi="FrankRuehl" w:cs="FrankRuehl"/>
                <w:sz w:val="72"/>
                <w:szCs w:val="72"/>
              </w:rPr>
              <w:t>ku</w:t>
            </w:r>
            <w:r w:rsidR="008E4DBC">
              <w:rPr>
                <w:rFonts w:ascii="FrankRuehl" w:hAnsi="FrankRuehl" w:cs="FrankRuehl"/>
                <w:sz w:val="72"/>
                <w:szCs w:val="72"/>
              </w:rPr>
              <w:t xml:space="preserve">  </w:t>
            </w:r>
            <w:r w:rsidR="00A0680B" w:rsidRPr="00A0680B">
              <w:rPr>
                <w:rFonts w:ascii="FrankRuehl" w:hAnsi="FrankRuehl" w:cs="FrankRuehl"/>
                <w:sz w:val="44"/>
                <w:szCs w:val="44"/>
              </w:rPr>
              <w:t>Novem</w:t>
            </w:r>
            <w:r w:rsidR="00784617" w:rsidRPr="00784617">
              <w:rPr>
                <w:rFonts w:ascii="FrankRuehl" w:hAnsi="FrankRuehl" w:cs="FrankRuehl"/>
                <w:sz w:val="40"/>
                <w:szCs w:val="40"/>
              </w:rPr>
              <w:t>ber</w:t>
            </w:r>
            <w:r w:rsidR="008E4DBC">
              <w:rPr>
                <w:rFonts w:ascii="FrankRuehl" w:hAnsi="FrankRuehl" w:cs="FrankRuehl" w:hint="eastAsia"/>
                <w:sz w:val="28"/>
                <w:szCs w:val="28"/>
              </w:rPr>
              <w:t xml:space="preserve">　</w:t>
            </w:r>
            <w:r w:rsidR="008E4DBC" w:rsidRPr="008E4DBC">
              <w:rPr>
                <w:rFonts w:ascii="FrankRuehl" w:hAnsi="FrankRuehl" w:cs="FrankRuehl" w:hint="eastAsia"/>
                <w:sz w:val="40"/>
                <w:szCs w:val="40"/>
              </w:rPr>
              <w:t>20</w:t>
            </w:r>
            <w:r w:rsidR="00784617">
              <w:rPr>
                <w:rFonts w:ascii="FrankRuehl" w:hAnsi="FrankRuehl" w:cs="FrankRuehl"/>
                <w:sz w:val="40"/>
                <w:szCs w:val="40"/>
              </w:rPr>
              <w:t>23</w:t>
            </w:r>
            <w:r w:rsidR="008E4DBC">
              <w:rPr>
                <w:rFonts w:ascii="FrankRuehl" w:hAnsi="FrankRuehl" w:cs="FrankRuehl" w:hint="eastAsia"/>
                <w:sz w:val="28"/>
                <w:szCs w:val="28"/>
              </w:rPr>
              <w:t xml:space="preserve">　</w:t>
            </w:r>
            <w:r w:rsidR="008E4DBC" w:rsidRPr="00784617">
              <w:rPr>
                <w:rFonts w:ascii="FrankRuehl" w:hAnsi="FrankRuehl" w:cs="FrankRuehl"/>
                <w:sz w:val="32"/>
                <w:szCs w:val="32"/>
              </w:rPr>
              <w:t>No.</w:t>
            </w:r>
            <w:r w:rsidR="004127A3" w:rsidRPr="004127A3">
              <w:rPr>
                <w:rFonts w:ascii="FrankRuehl" w:hAnsi="FrankRuehl" w:cs="FrankRuehl" w:hint="eastAsia"/>
                <w:sz w:val="40"/>
                <w:szCs w:val="40"/>
              </w:rPr>
              <w:t>58</w:t>
            </w:r>
          </w:p>
        </w:tc>
      </w:tr>
    </w:tbl>
    <w:p w14:paraId="7E4B580E" w14:textId="7B006441" w:rsidR="00E06295" w:rsidRPr="004B6E98" w:rsidRDefault="00E06295" w:rsidP="00F63F4B"/>
    <w:sectPr w:rsidR="00E06295" w:rsidRPr="004B6E98"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04AD" w14:textId="77777777" w:rsidR="00D833B3" w:rsidRDefault="00D833B3" w:rsidP="00F703BF">
      <w:r>
        <w:separator/>
      </w:r>
    </w:p>
  </w:endnote>
  <w:endnote w:type="continuationSeparator" w:id="0">
    <w:p w14:paraId="49980ECA" w14:textId="77777777" w:rsidR="00D833B3" w:rsidRDefault="00D833B3"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2CB8" w14:textId="77777777" w:rsidR="00D833B3" w:rsidRDefault="00D833B3" w:rsidP="00F703BF">
      <w:r>
        <w:separator/>
      </w:r>
    </w:p>
  </w:footnote>
  <w:footnote w:type="continuationSeparator" w:id="0">
    <w:p w14:paraId="0B1239D8" w14:textId="77777777" w:rsidR="00D833B3" w:rsidRDefault="00D833B3" w:rsidP="00F70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F29"/>
    <w:multiLevelType w:val="hybridMultilevel"/>
    <w:tmpl w:val="ABC2AB16"/>
    <w:lvl w:ilvl="0" w:tplc="08F02512">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16cid:durableId="192657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30AB"/>
    <w:rsid w:val="00003AD7"/>
    <w:rsid w:val="000056D9"/>
    <w:rsid w:val="00022FCE"/>
    <w:rsid w:val="00031C1D"/>
    <w:rsid w:val="00042D8E"/>
    <w:rsid w:val="00050D65"/>
    <w:rsid w:val="000567AC"/>
    <w:rsid w:val="00061A18"/>
    <w:rsid w:val="00074798"/>
    <w:rsid w:val="00082DC2"/>
    <w:rsid w:val="00083B10"/>
    <w:rsid w:val="00090E99"/>
    <w:rsid w:val="00094F8E"/>
    <w:rsid w:val="000B635A"/>
    <w:rsid w:val="000C4C7B"/>
    <w:rsid w:val="000C60D4"/>
    <w:rsid w:val="000C7C68"/>
    <w:rsid w:val="000D1A6C"/>
    <w:rsid w:val="000D2109"/>
    <w:rsid w:val="000E0009"/>
    <w:rsid w:val="000E267E"/>
    <w:rsid w:val="000E7AB9"/>
    <w:rsid w:val="000F5AB6"/>
    <w:rsid w:val="001073AF"/>
    <w:rsid w:val="0011023B"/>
    <w:rsid w:val="00112556"/>
    <w:rsid w:val="001455ED"/>
    <w:rsid w:val="00152E51"/>
    <w:rsid w:val="00160E0A"/>
    <w:rsid w:val="001733B2"/>
    <w:rsid w:val="0018677A"/>
    <w:rsid w:val="00193649"/>
    <w:rsid w:val="001A1DB0"/>
    <w:rsid w:val="001B4397"/>
    <w:rsid w:val="001B73AE"/>
    <w:rsid w:val="001C101B"/>
    <w:rsid w:val="001C6FCF"/>
    <w:rsid w:val="001D189E"/>
    <w:rsid w:val="001D53C9"/>
    <w:rsid w:val="001D7B4B"/>
    <w:rsid w:val="001E0D48"/>
    <w:rsid w:val="001E371F"/>
    <w:rsid w:val="001E5D49"/>
    <w:rsid w:val="001F2D5C"/>
    <w:rsid w:val="001F2EC7"/>
    <w:rsid w:val="001F316F"/>
    <w:rsid w:val="002003A4"/>
    <w:rsid w:val="00202B74"/>
    <w:rsid w:val="00203511"/>
    <w:rsid w:val="00204A60"/>
    <w:rsid w:val="0021021A"/>
    <w:rsid w:val="0021348A"/>
    <w:rsid w:val="0021431B"/>
    <w:rsid w:val="002173B9"/>
    <w:rsid w:val="00217CFF"/>
    <w:rsid w:val="00217DAF"/>
    <w:rsid w:val="00230387"/>
    <w:rsid w:val="00237F69"/>
    <w:rsid w:val="00242515"/>
    <w:rsid w:val="00243ED4"/>
    <w:rsid w:val="00244269"/>
    <w:rsid w:val="002560F6"/>
    <w:rsid w:val="00256851"/>
    <w:rsid w:val="00282189"/>
    <w:rsid w:val="00287928"/>
    <w:rsid w:val="00292C50"/>
    <w:rsid w:val="00292FF5"/>
    <w:rsid w:val="0029419A"/>
    <w:rsid w:val="002949FC"/>
    <w:rsid w:val="002A185F"/>
    <w:rsid w:val="002B4188"/>
    <w:rsid w:val="002B7726"/>
    <w:rsid w:val="002C4FB5"/>
    <w:rsid w:val="002D0925"/>
    <w:rsid w:val="002D573F"/>
    <w:rsid w:val="002E2B23"/>
    <w:rsid w:val="002E4E19"/>
    <w:rsid w:val="002F1388"/>
    <w:rsid w:val="002F3390"/>
    <w:rsid w:val="002F3882"/>
    <w:rsid w:val="002F3EFE"/>
    <w:rsid w:val="002F674B"/>
    <w:rsid w:val="00304395"/>
    <w:rsid w:val="00307ADD"/>
    <w:rsid w:val="003124FC"/>
    <w:rsid w:val="00316519"/>
    <w:rsid w:val="00324FFF"/>
    <w:rsid w:val="003453B9"/>
    <w:rsid w:val="00352680"/>
    <w:rsid w:val="00353DF0"/>
    <w:rsid w:val="003617BE"/>
    <w:rsid w:val="003743D1"/>
    <w:rsid w:val="003809C2"/>
    <w:rsid w:val="00394DB6"/>
    <w:rsid w:val="00397857"/>
    <w:rsid w:val="00397A6D"/>
    <w:rsid w:val="003A03E0"/>
    <w:rsid w:val="003A5B43"/>
    <w:rsid w:val="003B1036"/>
    <w:rsid w:val="003C7985"/>
    <w:rsid w:val="003D4DF4"/>
    <w:rsid w:val="003D6196"/>
    <w:rsid w:val="003E7044"/>
    <w:rsid w:val="003F0F0F"/>
    <w:rsid w:val="003F2431"/>
    <w:rsid w:val="003F74DF"/>
    <w:rsid w:val="00400F34"/>
    <w:rsid w:val="00401FE6"/>
    <w:rsid w:val="004127A3"/>
    <w:rsid w:val="004133A1"/>
    <w:rsid w:val="00413808"/>
    <w:rsid w:val="00424A2E"/>
    <w:rsid w:val="004314EB"/>
    <w:rsid w:val="004340AE"/>
    <w:rsid w:val="00451EEE"/>
    <w:rsid w:val="00454FBF"/>
    <w:rsid w:val="00456AE8"/>
    <w:rsid w:val="00476B7D"/>
    <w:rsid w:val="0048278C"/>
    <w:rsid w:val="00493E58"/>
    <w:rsid w:val="004A733D"/>
    <w:rsid w:val="004B5F23"/>
    <w:rsid w:val="004B6E98"/>
    <w:rsid w:val="004F6685"/>
    <w:rsid w:val="00506ABF"/>
    <w:rsid w:val="00512F38"/>
    <w:rsid w:val="00513802"/>
    <w:rsid w:val="00513EDF"/>
    <w:rsid w:val="005169B6"/>
    <w:rsid w:val="00517BCB"/>
    <w:rsid w:val="00521A58"/>
    <w:rsid w:val="00523C34"/>
    <w:rsid w:val="00524FC2"/>
    <w:rsid w:val="00526A41"/>
    <w:rsid w:val="00535598"/>
    <w:rsid w:val="005362CF"/>
    <w:rsid w:val="00536D59"/>
    <w:rsid w:val="00536FED"/>
    <w:rsid w:val="005373DB"/>
    <w:rsid w:val="005409A3"/>
    <w:rsid w:val="005621DB"/>
    <w:rsid w:val="005668E2"/>
    <w:rsid w:val="00566D35"/>
    <w:rsid w:val="00570AEA"/>
    <w:rsid w:val="005777FE"/>
    <w:rsid w:val="0058040A"/>
    <w:rsid w:val="0058234F"/>
    <w:rsid w:val="005856C0"/>
    <w:rsid w:val="00596C9A"/>
    <w:rsid w:val="005B01E3"/>
    <w:rsid w:val="005B583B"/>
    <w:rsid w:val="005C0D42"/>
    <w:rsid w:val="005C5D86"/>
    <w:rsid w:val="005D45B0"/>
    <w:rsid w:val="005D4E7C"/>
    <w:rsid w:val="005D727B"/>
    <w:rsid w:val="005E21BF"/>
    <w:rsid w:val="005E2A78"/>
    <w:rsid w:val="005E346D"/>
    <w:rsid w:val="005F4174"/>
    <w:rsid w:val="005F7EDB"/>
    <w:rsid w:val="00616327"/>
    <w:rsid w:val="006205E7"/>
    <w:rsid w:val="006326C2"/>
    <w:rsid w:val="00645F0A"/>
    <w:rsid w:val="0064775E"/>
    <w:rsid w:val="006534F9"/>
    <w:rsid w:val="00661D52"/>
    <w:rsid w:val="00661D93"/>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44D8"/>
    <w:rsid w:val="00714602"/>
    <w:rsid w:val="00715D8E"/>
    <w:rsid w:val="00725FC6"/>
    <w:rsid w:val="00744BBE"/>
    <w:rsid w:val="00753247"/>
    <w:rsid w:val="00756F0F"/>
    <w:rsid w:val="00764F1C"/>
    <w:rsid w:val="0077075F"/>
    <w:rsid w:val="00771476"/>
    <w:rsid w:val="00774239"/>
    <w:rsid w:val="00784617"/>
    <w:rsid w:val="0078654F"/>
    <w:rsid w:val="0079116B"/>
    <w:rsid w:val="007924EA"/>
    <w:rsid w:val="007A4881"/>
    <w:rsid w:val="007A5535"/>
    <w:rsid w:val="007C2136"/>
    <w:rsid w:val="007D02F3"/>
    <w:rsid w:val="007D0BBF"/>
    <w:rsid w:val="007D3E24"/>
    <w:rsid w:val="007E0F5B"/>
    <w:rsid w:val="007E14A3"/>
    <w:rsid w:val="007E3E53"/>
    <w:rsid w:val="008106C6"/>
    <w:rsid w:val="008146D5"/>
    <w:rsid w:val="00825401"/>
    <w:rsid w:val="0082626B"/>
    <w:rsid w:val="00841781"/>
    <w:rsid w:val="00842C32"/>
    <w:rsid w:val="0084506D"/>
    <w:rsid w:val="008504BA"/>
    <w:rsid w:val="00852054"/>
    <w:rsid w:val="00856845"/>
    <w:rsid w:val="00867A6F"/>
    <w:rsid w:val="0087247D"/>
    <w:rsid w:val="00876ABA"/>
    <w:rsid w:val="00876C53"/>
    <w:rsid w:val="00883DBF"/>
    <w:rsid w:val="00884859"/>
    <w:rsid w:val="008A0AD3"/>
    <w:rsid w:val="008A6B3F"/>
    <w:rsid w:val="008B7E3C"/>
    <w:rsid w:val="008C08E9"/>
    <w:rsid w:val="008C7659"/>
    <w:rsid w:val="008D054A"/>
    <w:rsid w:val="008E4DBC"/>
    <w:rsid w:val="008F2B5D"/>
    <w:rsid w:val="008F7701"/>
    <w:rsid w:val="00900A7F"/>
    <w:rsid w:val="00902D67"/>
    <w:rsid w:val="00915BDA"/>
    <w:rsid w:val="00922896"/>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216E"/>
    <w:rsid w:val="009C341C"/>
    <w:rsid w:val="009D08D6"/>
    <w:rsid w:val="009D4E81"/>
    <w:rsid w:val="009E2E7A"/>
    <w:rsid w:val="009E67FF"/>
    <w:rsid w:val="009F7B99"/>
    <w:rsid w:val="00A01CB9"/>
    <w:rsid w:val="00A067D6"/>
    <w:rsid w:val="00A0680B"/>
    <w:rsid w:val="00A221DC"/>
    <w:rsid w:val="00A25C80"/>
    <w:rsid w:val="00A2603A"/>
    <w:rsid w:val="00A34BD7"/>
    <w:rsid w:val="00A46550"/>
    <w:rsid w:val="00A50665"/>
    <w:rsid w:val="00A60970"/>
    <w:rsid w:val="00A64FA6"/>
    <w:rsid w:val="00A675B3"/>
    <w:rsid w:val="00A677FE"/>
    <w:rsid w:val="00A72EE4"/>
    <w:rsid w:val="00A75A15"/>
    <w:rsid w:val="00A76032"/>
    <w:rsid w:val="00A76923"/>
    <w:rsid w:val="00A8143F"/>
    <w:rsid w:val="00A9332C"/>
    <w:rsid w:val="00AA04F5"/>
    <w:rsid w:val="00AA1A62"/>
    <w:rsid w:val="00AA1F1D"/>
    <w:rsid w:val="00AA48D1"/>
    <w:rsid w:val="00AA5823"/>
    <w:rsid w:val="00AA76D8"/>
    <w:rsid w:val="00AB2DC7"/>
    <w:rsid w:val="00AB65D5"/>
    <w:rsid w:val="00AC0FC1"/>
    <w:rsid w:val="00AC5BA3"/>
    <w:rsid w:val="00AC6623"/>
    <w:rsid w:val="00AD0A78"/>
    <w:rsid w:val="00AD41C9"/>
    <w:rsid w:val="00AD72B9"/>
    <w:rsid w:val="00AE00EE"/>
    <w:rsid w:val="00AE61BB"/>
    <w:rsid w:val="00AF04CD"/>
    <w:rsid w:val="00AF1178"/>
    <w:rsid w:val="00AF1FFC"/>
    <w:rsid w:val="00B06D7F"/>
    <w:rsid w:val="00B11261"/>
    <w:rsid w:val="00B16F29"/>
    <w:rsid w:val="00B374DB"/>
    <w:rsid w:val="00B65BA5"/>
    <w:rsid w:val="00B7252F"/>
    <w:rsid w:val="00B8273A"/>
    <w:rsid w:val="00B95E38"/>
    <w:rsid w:val="00B96999"/>
    <w:rsid w:val="00BA0CB2"/>
    <w:rsid w:val="00BC1630"/>
    <w:rsid w:val="00BC4B92"/>
    <w:rsid w:val="00BD25C9"/>
    <w:rsid w:val="00BE01BD"/>
    <w:rsid w:val="00BE4815"/>
    <w:rsid w:val="00BF13CF"/>
    <w:rsid w:val="00BF6D31"/>
    <w:rsid w:val="00BF729D"/>
    <w:rsid w:val="00C024ED"/>
    <w:rsid w:val="00C06575"/>
    <w:rsid w:val="00C06BAA"/>
    <w:rsid w:val="00C178BF"/>
    <w:rsid w:val="00C17A41"/>
    <w:rsid w:val="00C25CB5"/>
    <w:rsid w:val="00C26091"/>
    <w:rsid w:val="00C32BA0"/>
    <w:rsid w:val="00C35836"/>
    <w:rsid w:val="00C41090"/>
    <w:rsid w:val="00C4486E"/>
    <w:rsid w:val="00C472BC"/>
    <w:rsid w:val="00C47CDE"/>
    <w:rsid w:val="00C52BC3"/>
    <w:rsid w:val="00C52ED4"/>
    <w:rsid w:val="00C61F38"/>
    <w:rsid w:val="00C66D51"/>
    <w:rsid w:val="00C74647"/>
    <w:rsid w:val="00C764DA"/>
    <w:rsid w:val="00C76808"/>
    <w:rsid w:val="00C77D23"/>
    <w:rsid w:val="00C80C19"/>
    <w:rsid w:val="00C80EB0"/>
    <w:rsid w:val="00C873D2"/>
    <w:rsid w:val="00C87544"/>
    <w:rsid w:val="00C90EBD"/>
    <w:rsid w:val="00C94E5C"/>
    <w:rsid w:val="00CA0B61"/>
    <w:rsid w:val="00CB00B5"/>
    <w:rsid w:val="00CB3366"/>
    <w:rsid w:val="00CC0458"/>
    <w:rsid w:val="00CD1617"/>
    <w:rsid w:val="00CD2E67"/>
    <w:rsid w:val="00CF2330"/>
    <w:rsid w:val="00CF2736"/>
    <w:rsid w:val="00CF3436"/>
    <w:rsid w:val="00CF4381"/>
    <w:rsid w:val="00CF4559"/>
    <w:rsid w:val="00CF4583"/>
    <w:rsid w:val="00CF4D4B"/>
    <w:rsid w:val="00CF7677"/>
    <w:rsid w:val="00D018CA"/>
    <w:rsid w:val="00D07FC2"/>
    <w:rsid w:val="00D17CB6"/>
    <w:rsid w:val="00D241CA"/>
    <w:rsid w:val="00D304D6"/>
    <w:rsid w:val="00D316D9"/>
    <w:rsid w:val="00D339F2"/>
    <w:rsid w:val="00D346C5"/>
    <w:rsid w:val="00D37644"/>
    <w:rsid w:val="00D40F82"/>
    <w:rsid w:val="00D41FB4"/>
    <w:rsid w:val="00D505E7"/>
    <w:rsid w:val="00D556E3"/>
    <w:rsid w:val="00D620A5"/>
    <w:rsid w:val="00D63432"/>
    <w:rsid w:val="00D63D3F"/>
    <w:rsid w:val="00D81916"/>
    <w:rsid w:val="00D833B3"/>
    <w:rsid w:val="00D944C0"/>
    <w:rsid w:val="00DA47F7"/>
    <w:rsid w:val="00DA7617"/>
    <w:rsid w:val="00DB53EF"/>
    <w:rsid w:val="00DC0364"/>
    <w:rsid w:val="00DC2636"/>
    <w:rsid w:val="00DD2FC7"/>
    <w:rsid w:val="00DD424F"/>
    <w:rsid w:val="00DD55C2"/>
    <w:rsid w:val="00DE3843"/>
    <w:rsid w:val="00DF0A1B"/>
    <w:rsid w:val="00DF56D8"/>
    <w:rsid w:val="00DF59FF"/>
    <w:rsid w:val="00E06295"/>
    <w:rsid w:val="00E13EE5"/>
    <w:rsid w:val="00E2094C"/>
    <w:rsid w:val="00E275FE"/>
    <w:rsid w:val="00E40D3D"/>
    <w:rsid w:val="00E50014"/>
    <w:rsid w:val="00E50D17"/>
    <w:rsid w:val="00E51BED"/>
    <w:rsid w:val="00E53621"/>
    <w:rsid w:val="00E57C7F"/>
    <w:rsid w:val="00E6597F"/>
    <w:rsid w:val="00E82EA6"/>
    <w:rsid w:val="00E9093D"/>
    <w:rsid w:val="00E96C81"/>
    <w:rsid w:val="00EA2A34"/>
    <w:rsid w:val="00EA2BAE"/>
    <w:rsid w:val="00EA41F3"/>
    <w:rsid w:val="00EB0A23"/>
    <w:rsid w:val="00EB5B02"/>
    <w:rsid w:val="00EC2A1E"/>
    <w:rsid w:val="00EC355B"/>
    <w:rsid w:val="00ED2CA9"/>
    <w:rsid w:val="00ED53AE"/>
    <w:rsid w:val="00EE1EDB"/>
    <w:rsid w:val="00EE74B5"/>
    <w:rsid w:val="00EF445C"/>
    <w:rsid w:val="00F01A49"/>
    <w:rsid w:val="00F04113"/>
    <w:rsid w:val="00F10EDC"/>
    <w:rsid w:val="00F11BCB"/>
    <w:rsid w:val="00F1615C"/>
    <w:rsid w:val="00F16CE3"/>
    <w:rsid w:val="00F17F72"/>
    <w:rsid w:val="00F22E1B"/>
    <w:rsid w:val="00F45247"/>
    <w:rsid w:val="00F51677"/>
    <w:rsid w:val="00F63F4B"/>
    <w:rsid w:val="00F703BF"/>
    <w:rsid w:val="00F71E92"/>
    <w:rsid w:val="00F74B2B"/>
    <w:rsid w:val="00F762F1"/>
    <w:rsid w:val="00F76FD7"/>
    <w:rsid w:val="00F777C7"/>
    <w:rsid w:val="00F83EE0"/>
    <w:rsid w:val="00FA6619"/>
    <w:rsid w:val="00FA729E"/>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 w:type="paragraph" w:styleId="af0">
    <w:name w:val="List Paragraph"/>
    <w:basedOn w:val="a"/>
    <w:uiPriority w:val="34"/>
    <w:qFormat/>
    <w:rsid w:val="001E5D49"/>
    <w:pPr>
      <w:widowControl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恒明 髙橋</cp:lastModifiedBy>
  <cp:revision>7</cp:revision>
  <dcterms:created xsi:type="dcterms:W3CDTF">2023-12-29T02:43:00Z</dcterms:created>
  <dcterms:modified xsi:type="dcterms:W3CDTF">2023-12-29T03:30:00Z</dcterms:modified>
</cp:coreProperties>
</file>